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F695E" w14:textId="27B1AFAE" w:rsidR="006B73B4" w:rsidRPr="006B73B4" w:rsidRDefault="006B73B4" w:rsidP="007D484A">
      <w:pPr>
        <w:rPr>
          <w:rFonts w:cstheme="minorHAnsi"/>
          <w:b/>
          <w:bCs/>
          <w:sz w:val="22"/>
          <w:szCs w:val="22"/>
        </w:rPr>
      </w:pPr>
      <w:r w:rsidRPr="006B73B4">
        <w:rPr>
          <w:rFonts w:cstheme="minorHAnsi"/>
          <w:b/>
          <w:bCs/>
          <w:sz w:val="22"/>
          <w:szCs w:val="22"/>
        </w:rPr>
        <w:t xml:space="preserve">Teabepäring Riigimetsa Majandamise Keskusele seoses </w:t>
      </w:r>
      <w:r w:rsidRPr="006B73B4">
        <w:rPr>
          <w:rFonts w:cstheme="minorHAnsi"/>
          <w:b/>
          <w:bCs/>
          <w:sz w:val="22"/>
          <w:szCs w:val="22"/>
        </w:rPr>
        <w:t>Eesti FSC riskianalüüsi</w:t>
      </w:r>
      <w:r w:rsidRPr="006B73B4">
        <w:rPr>
          <w:rFonts w:cstheme="minorHAnsi"/>
          <w:b/>
          <w:bCs/>
          <w:sz w:val="22"/>
          <w:szCs w:val="22"/>
        </w:rPr>
        <w:t>ga</w:t>
      </w:r>
    </w:p>
    <w:p w14:paraId="5294352A" w14:textId="348E8D1B" w:rsidR="007D484A" w:rsidRPr="006B73B4" w:rsidRDefault="007D484A" w:rsidP="007D484A">
      <w:pPr>
        <w:rPr>
          <w:rFonts w:cstheme="minorHAnsi"/>
          <w:sz w:val="22"/>
          <w:szCs w:val="22"/>
        </w:rPr>
      </w:pPr>
      <w:r w:rsidRPr="006B73B4">
        <w:rPr>
          <w:rFonts w:cstheme="minorHAnsi"/>
          <w:sz w:val="22"/>
          <w:szCs w:val="22"/>
        </w:rPr>
        <w:t>Tallinn</w:t>
      </w:r>
      <w:r w:rsidR="00E521CC">
        <w:rPr>
          <w:rFonts w:cstheme="minorHAnsi"/>
          <w:sz w:val="22"/>
          <w:szCs w:val="22"/>
        </w:rPr>
        <w:t>a</w:t>
      </w:r>
      <w:r w:rsidRPr="006B73B4">
        <w:rPr>
          <w:rFonts w:cstheme="minorHAnsi"/>
          <w:sz w:val="22"/>
          <w:szCs w:val="22"/>
        </w:rPr>
        <w:t xml:space="preserve"> Ülikool koostöös Tallinna Tehnikaülikooliga on läbi viimas Eesti FSC riski</w:t>
      </w:r>
      <w:r w:rsidR="006B73B4">
        <w:rPr>
          <w:rFonts w:cstheme="minorHAnsi"/>
          <w:sz w:val="22"/>
          <w:szCs w:val="22"/>
        </w:rPr>
        <w:t>analüüsi</w:t>
      </w:r>
      <w:r w:rsidRPr="006B73B4">
        <w:rPr>
          <w:rFonts w:cstheme="minorHAnsi"/>
          <w:sz w:val="22"/>
          <w:szCs w:val="22"/>
        </w:rPr>
        <w:t xml:space="preserve"> (</w:t>
      </w:r>
      <w:hyperlink r:id="rId5" w:history="1">
        <w:r w:rsidRPr="006B73B4">
          <w:rPr>
            <w:rStyle w:val="Hperlink"/>
            <w:rFonts w:cstheme="minorHAnsi"/>
            <w:sz w:val="22"/>
            <w:szCs w:val="22"/>
          </w:rPr>
          <w:t>FSC Risk Assessment</w:t>
        </w:r>
      </w:hyperlink>
      <w:r w:rsidRPr="006B73B4">
        <w:rPr>
          <w:rFonts w:cstheme="minorHAnsi"/>
          <w:sz w:val="22"/>
          <w:szCs w:val="22"/>
        </w:rPr>
        <w:t>). Riski</w:t>
      </w:r>
      <w:r w:rsidR="006B73B4">
        <w:rPr>
          <w:rFonts w:cstheme="minorHAnsi"/>
          <w:sz w:val="22"/>
          <w:szCs w:val="22"/>
        </w:rPr>
        <w:t>analüüsi</w:t>
      </w:r>
      <w:r w:rsidRPr="006B73B4">
        <w:rPr>
          <w:rFonts w:cstheme="minorHAnsi"/>
          <w:sz w:val="22"/>
          <w:szCs w:val="22"/>
        </w:rPr>
        <w:t xml:space="preserve"> raamistik põhineb eeskirjal FSC-PRO-60-006b V2-0 ET, millega määratakse kindlaks FSC riskihinnangute koostamise, ülevaatamise ja läbivaatamise menetluslikud ja sisulised nõuded. Eesmärk on sätestada nõuded viisil, mil teatud tarnepiirkonnast pärit materjali hankimise riskide järjekindel ja usaldusväärne hindamine on tagatud.</w:t>
      </w:r>
    </w:p>
    <w:p w14:paraId="1AC87576" w14:textId="3679FE48" w:rsidR="007D484A" w:rsidRPr="006B73B4" w:rsidRDefault="007D484A" w:rsidP="007D484A">
      <w:pPr>
        <w:rPr>
          <w:rFonts w:cstheme="minorHAnsi"/>
          <w:sz w:val="22"/>
          <w:szCs w:val="22"/>
        </w:rPr>
      </w:pPr>
      <w:r w:rsidRPr="006B73B4">
        <w:rPr>
          <w:rFonts w:cstheme="minorHAnsi"/>
          <w:sz w:val="22"/>
          <w:szCs w:val="22"/>
        </w:rPr>
        <w:t xml:space="preserve">FSC riskihindamise puhul on tegu laiapõhjalise protsessiga, kus lisaks avalikult kättesaadavatele andmetele vajab töö meeskond hinnangute koostamiseks ka spetsiifilisemat ülevaadet otse asjasse puutuvatelt </w:t>
      </w:r>
      <w:r w:rsidR="006B73B4">
        <w:rPr>
          <w:rFonts w:cstheme="minorHAnsi"/>
          <w:sz w:val="22"/>
          <w:szCs w:val="22"/>
        </w:rPr>
        <w:t>organisatsiooni</w:t>
      </w:r>
      <w:r w:rsidR="00C329BF">
        <w:rPr>
          <w:rFonts w:cstheme="minorHAnsi"/>
          <w:sz w:val="22"/>
          <w:szCs w:val="22"/>
        </w:rPr>
        <w:t>d</w:t>
      </w:r>
      <w:r w:rsidR="006B73B4">
        <w:rPr>
          <w:rFonts w:cstheme="minorHAnsi"/>
          <w:sz w:val="22"/>
          <w:szCs w:val="22"/>
        </w:rPr>
        <w:t>elt</w:t>
      </w:r>
      <w:r w:rsidRPr="006B73B4">
        <w:rPr>
          <w:rFonts w:cstheme="minorHAnsi"/>
          <w:sz w:val="22"/>
          <w:szCs w:val="22"/>
        </w:rPr>
        <w:t>.</w:t>
      </w:r>
    </w:p>
    <w:p w14:paraId="174EE43F" w14:textId="302F7F3E" w:rsidR="007D484A" w:rsidRPr="006B73B4" w:rsidRDefault="007D484A" w:rsidP="007D484A">
      <w:pPr>
        <w:rPr>
          <w:rFonts w:cstheme="minorHAnsi"/>
          <w:sz w:val="22"/>
          <w:szCs w:val="22"/>
        </w:rPr>
      </w:pPr>
      <w:r w:rsidRPr="006B73B4">
        <w:rPr>
          <w:rFonts w:cstheme="minorHAnsi"/>
          <w:sz w:val="22"/>
          <w:szCs w:val="22"/>
        </w:rPr>
        <w:t xml:space="preserve">Eeltoodust lähtuvalt pöördume </w:t>
      </w:r>
      <w:r w:rsidR="006B73B4">
        <w:rPr>
          <w:rFonts w:cstheme="minorHAnsi"/>
          <w:sz w:val="22"/>
          <w:szCs w:val="22"/>
        </w:rPr>
        <w:t>Riigimetsa Majandamise Keskuse</w:t>
      </w:r>
      <w:r w:rsidRPr="006B73B4">
        <w:rPr>
          <w:rFonts w:cstheme="minorHAnsi"/>
          <w:sz w:val="22"/>
          <w:szCs w:val="22"/>
        </w:rPr>
        <w:t xml:space="preserve"> poole sooviga </w:t>
      </w:r>
      <w:r w:rsidR="006B73B4">
        <w:rPr>
          <w:rFonts w:cstheme="minorHAnsi"/>
          <w:sz w:val="22"/>
          <w:szCs w:val="22"/>
        </w:rPr>
        <w:t xml:space="preserve">saada </w:t>
      </w:r>
      <w:r w:rsidRPr="006B73B4">
        <w:rPr>
          <w:rFonts w:cstheme="minorHAnsi"/>
          <w:sz w:val="22"/>
          <w:szCs w:val="22"/>
        </w:rPr>
        <w:t>ülevaadet järgnevate teemade osas:</w:t>
      </w:r>
    </w:p>
    <w:p w14:paraId="7FF1083C" w14:textId="76F4DA9C" w:rsidR="000050A4" w:rsidRPr="006B73B4" w:rsidRDefault="000050A4" w:rsidP="006B73B4">
      <w:pPr>
        <w:pStyle w:val="Loendilik"/>
        <w:numPr>
          <w:ilvl w:val="0"/>
          <w:numId w:val="1"/>
        </w:numPr>
        <w:rPr>
          <w:sz w:val="22"/>
          <w:szCs w:val="22"/>
        </w:rPr>
      </w:pPr>
      <w:r w:rsidRPr="006B73B4">
        <w:rPr>
          <w:sz w:val="22"/>
          <w:szCs w:val="22"/>
        </w:rPr>
        <w:t xml:space="preserve">Kuidas on reguleeritud inventeeritud metsaelupaigatüüpide kaitse </w:t>
      </w:r>
      <w:r w:rsidR="0024789A" w:rsidRPr="006B73B4">
        <w:rPr>
          <w:sz w:val="22"/>
          <w:szCs w:val="22"/>
        </w:rPr>
        <w:t xml:space="preserve">riigimetsades </w:t>
      </w:r>
      <w:r w:rsidRPr="006B73B4">
        <w:rPr>
          <w:sz w:val="22"/>
          <w:szCs w:val="22"/>
        </w:rPr>
        <w:t xml:space="preserve">väljaspool kaitstavaid alasid? Kas seda reguleerib mingi </w:t>
      </w:r>
      <w:r w:rsidRPr="006B73B4">
        <w:rPr>
          <w:sz w:val="22"/>
          <w:szCs w:val="22"/>
        </w:rPr>
        <w:t xml:space="preserve">RMK </w:t>
      </w:r>
      <w:r w:rsidRPr="006B73B4">
        <w:rPr>
          <w:sz w:val="22"/>
          <w:szCs w:val="22"/>
        </w:rPr>
        <w:t>sisedokument?</w:t>
      </w:r>
      <w:r w:rsidRPr="006B73B4">
        <w:rPr>
          <w:sz w:val="22"/>
          <w:szCs w:val="22"/>
        </w:rPr>
        <w:t xml:space="preserve"> </w:t>
      </w:r>
      <w:r w:rsidR="0024789A" w:rsidRPr="006B73B4">
        <w:rPr>
          <w:sz w:val="22"/>
          <w:szCs w:val="22"/>
        </w:rPr>
        <w:t>Kui jah, siis palume seda meiega jagada.</w:t>
      </w:r>
      <w:r w:rsidR="0024789A" w:rsidRPr="006B73B4">
        <w:rPr>
          <w:sz w:val="22"/>
          <w:szCs w:val="22"/>
        </w:rPr>
        <w:t xml:space="preserve"> </w:t>
      </w:r>
      <w:r w:rsidRPr="006B73B4">
        <w:rPr>
          <w:sz w:val="22"/>
          <w:szCs w:val="22"/>
        </w:rPr>
        <w:t>Kas riigimetsades on lõpetutud uuendusraied</w:t>
      </w:r>
      <w:r w:rsidR="00E521CC">
        <w:rPr>
          <w:sz w:val="22"/>
          <w:szCs w:val="22"/>
        </w:rPr>
        <w:t xml:space="preserve"> </w:t>
      </w:r>
      <w:r w:rsidR="00E521CC" w:rsidRPr="00E521CC">
        <w:rPr>
          <w:sz w:val="22"/>
          <w:szCs w:val="22"/>
        </w:rPr>
        <w:t>EELIS andmebaasi kantud</w:t>
      </w:r>
      <w:r w:rsidRPr="006B73B4">
        <w:rPr>
          <w:sz w:val="22"/>
          <w:szCs w:val="22"/>
        </w:rPr>
        <w:t xml:space="preserve"> metsaelupaigatüüpide alal? Milliseid raieliike kaitstavate elupaigatüüpide alal teostatakse?</w:t>
      </w:r>
    </w:p>
    <w:p w14:paraId="5CD5E459" w14:textId="033AC9B2" w:rsidR="000050A4" w:rsidRPr="006B73B4" w:rsidRDefault="000050A4" w:rsidP="006B73B4">
      <w:pPr>
        <w:pStyle w:val="Loendilik"/>
        <w:numPr>
          <w:ilvl w:val="0"/>
          <w:numId w:val="1"/>
        </w:numPr>
        <w:rPr>
          <w:sz w:val="22"/>
          <w:szCs w:val="22"/>
        </w:rPr>
      </w:pPr>
      <w:r w:rsidRPr="006B73B4">
        <w:rPr>
          <w:sz w:val="22"/>
          <w:szCs w:val="22"/>
        </w:rPr>
        <w:t xml:space="preserve">Kuidas on reguleeritud </w:t>
      </w:r>
      <w:r w:rsidRPr="006B73B4">
        <w:rPr>
          <w:sz w:val="22"/>
          <w:szCs w:val="22"/>
        </w:rPr>
        <w:t>ja</w:t>
      </w:r>
      <w:r w:rsidRPr="006B73B4">
        <w:rPr>
          <w:sz w:val="22"/>
          <w:szCs w:val="22"/>
        </w:rPr>
        <w:t xml:space="preserve"> milline on praktika kaitstavate liikide kaitse osas seoses metsamajandustöödega, sealhulgas ka III kategooria liikide osas, mille puhul on Looduskaitseseadusest tulenevad nõuded leebemad</w:t>
      </w:r>
      <w:r w:rsidRPr="006B73B4">
        <w:rPr>
          <w:sz w:val="22"/>
          <w:szCs w:val="22"/>
        </w:rPr>
        <w:t>?</w:t>
      </w:r>
    </w:p>
    <w:p w14:paraId="762CB6C3" w14:textId="71986EDB" w:rsidR="000050A4" w:rsidRPr="006B73B4" w:rsidRDefault="000050A4" w:rsidP="006B73B4">
      <w:pPr>
        <w:pStyle w:val="Loendilik"/>
        <w:numPr>
          <w:ilvl w:val="0"/>
          <w:numId w:val="1"/>
        </w:numPr>
        <w:rPr>
          <w:sz w:val="22"/>
          <w:szCs w:val="22"/>
        </w:rPr>
      </w:pPr>
      <w:r w:rsidRPr="006B73B4">
        <w:rPr>
          <w:sz w:val="22"/>
          <w:szCs w:val="22"/>
        </w:rPr>
        <w:t>Kas maaparandussüsteemide rekonstrueerimise</w:t>
      </w:r>
      <w:r w:rsidR="0024789A" w:rsidRPr="006B73B4">
        <w:rPr>
          <w:sz w:val="22"/>
          <w:szCs w:val="22"/>
        </w:rPr>
        <w:t xml:space="preserve"> </w:t>
      </w:r>
      <w:r w:rsidR="00C329BF">
        <w:rPr>
          <w:sz w:val="22"/>
          <w:szCs w:val="22"/>
        </w:rPr>
        <w:t xml:space="preserve">ja hooldustööde </w:t>
      </w:r>
      <w:r w:rsidR="0024789A" w:rsidRPr="006B73B4">
        <w:rPr>
          <w:sz w:val="22"/>
          <w:szCs w:val="22"/>
        </w:rPr>
        <w:t>kavandamisel</w:t>
      </w:r>
      <w:r w:rsidRPr="006B73B4">
        <w:rPr>
          <w:sz w:val="22"/>
          <w:szCs w:val="22"/>
        </w:rPr>
        <w:t xml:space="preserve"> võetakse arvesse </w:t>
      </w:r>
      <w:r w:rsidR="0024789A" w:rsidRPr="006B73B4">
        <w:rPr>
          <w:sz w:val="22"/>
          <w:szCs w:val="22"/>
        </w:rPr>
        <w:t xml:space="preserve">kuivenduse suhtes tundlikele metsaelupaigatüüpidele (9080*, 91D0, 91E0*) avalduvaid </w:t>
      </w:r>
      <w:r w:rsidR="0024789A" w:rsidRPr="006B73B4">
        <w:rPr>
          <w:sz w:val="22"/>
          <w:szCs w:val="22"/>
        </w:rPr>
        <w:t>mõjusid</w:t>
      </w:r>
      <w:r w:rsidR="0024789A" w:rsidRPr="006B73B4">
        <w:rPr>
          <w:sz w:val="22"/>
          <w:szCs w:val="22"/>
        </w:rPr>
        <w:t>?</w:t>
      </w:r>
    </w:p>
    <w:p w14:paraId="4489E926" w14:textId="603925D7" w:rsidR="000050A4" w:rsidRPr="006B73B4" w:rsidRDefault="000050A4" w:rsidP="006B73B4">
      <w:pPr>
        <w:pStyle w:val="Loendilik"/>
        <w:numPr>
          <w:ilvl w:val="0"/>
          <w:numId w:val="1"/>
        </w:numPr>
        <w:rPr>
          <w:sz w:val="22"/>
          <w:szCs w:val="22"/>
        </w:rPr>
      </w:pPr>
      <w:r w:rsidRPr="006B73B4">
        <w:rPr>
          <w:sz w:val="22"/>
          <w:szCs w:val="22"/>
        </w:rPr>
        <w:t>Kuidas on reguleeritud ja milline on praktika looduslike pühapaikade kaitse osas, mis ei ole kultuurimälestiseks tunnistatud? Kas seda reguleerib mingi sisedokument? Kui jah, siis palume seda meiega jagada.</w:t>
      </w:r>
    </w:p>
    <w:p w14:paraId="79C23F07" w14:textId="1B3F81B3" w:rsidR="000050A4" w:rsidRPr="006B73B4" w:rsidRDefault="000050A4" w:rsidP="006B73B4">
      <w:pPr>
        <w:pStyle w:val="Loendilik"/>
        <w:numPr>
          <w:ilvl w:val="0"/>
          <w:numId w:val="1"/>
        </w:numPr>
        <w:rPr>
          <w:sz w:val="22"/>
          <w:szCs w:val="22"/>
        </w:rPr>
      </w:pPr>
      <w:r w:rsidRPr="006B73B4">
        <w:rPr>
          <w:sz w:val="22"/>
          <w:szCs w:val="22"/>
        </w:rPr>
        <w:t xml:space="preserve">Kas </w:t>
      </w:r>
      <w:r w:rsidR="00C329BF">
        <w:rPr>
          <w:sz w:val="22"/>
          <w:szCs w:val="22"/>
        </w:rPr>
        <w:t>RMK</w:t>
      </w:r>
      <w:r w:rsidRPr="006B73B4">
        <w:rPr>
          <w:sz w:val="22"/>
          <w:szCs w:val="22"/>
        </w:rPr>
        <w:t xml:space="preserve"> pea</w:t>
      </w:r>
      <w:r w:rsidR="00C329BF">
        <w:rPr>
          <w:sz w:val="22"/>
          <w:szCs w:val="22"/>
        </w:rPr>
        <w:t>b</w:t>
      </w:r>
      <w:r w:rsidRPr="006B73B4">
        <w:rPr>
          <w:sz w:val="22"/>
          <w:szCs w:val="22"/>
        </w:rPr>
        <w:t xml:space="preserve"> ülevaadet metsamajandustöödel kahjustada saanud looduslike pühapaikade osas? Kui jah, siis palume seda meiega jagada.</w:t>
      </w:r>
    </w:p>
    <w:p w14:paraId="2BF8E2C9" w14:textId="25C40BE2" w:rsidR="000050A4" w:rsidRPr="006B73B4" w:rsidRDefault="000050A4" w:rsidP="006B73B4">
      <w:pPr>
        <w:pStyle w:val="Loendilik"/>
        <w:numPr>
          <w:ilvl w:val="0"/>
          <w:numId w:val="1"/>
        </w:numPr>
        <w:rPr>
          <w:sz w:val="22"/>
          <w:szCs w:val="22"/>
        </w:rPr>
      </w:pPr>
      <w:r w:rsidRPr="006B73B4">
        <w:rPr>
          <w:sz w:val="22"/>
          <w:szCs w:val="22"/>
        </w:rPr>
        <w:t xml:space="preserve">Kas </w:t>
      </w:r>
      <w:r w:rsidR="00C329BF">
        <w:rPr>
          <w:sz w:val="22"/>
          <w:szCs w:val="22"/>
        </w:rPr>
        <w:t>RMK on</w:t>
      </w:r>
      <w:r w:rsidRPr="006B73B4">
        <w:rPr>
          <w:sz w:val="22"/>
          <w:szCs w:val="22"/>
        </w:rPr>
        <w:t xml:space="preserve"> sõlminud koostööleppe mõne valitsusvälise eestkosteorganisatsiooniga pühapaikadega seotud praktika tõhustamiseks?</w:t>
      </w:r>
    </w:p>
    <w:p w14:paraId="7DA7A24A" w14:textId="2E4E1678" w:rsidR="000050A4" w:rsidRDefault="000050A4"/>
    <w:sectPr w:rsidR="00005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3F9C"/>
    <w:multiLevelType w:val="hybridMultilevel"/>
    <w:tmpl w:val="E1F2A74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7225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A4"/>
    <w:rsid w:val="000050A4"/>
    <w:rsid w:val="0024789A"/>
    <w:rsid w:val="006A5E45"/>
    <w:rsid w:val="006B73B4"/>
    <w:rsid w:val="007D484A"/>
    <w:rsid w:val="00C329BF"/>
    <w:rsid w:val="00E521C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2815"/>
  <w15:chartTrackingRefBased/>
  <w15:docId w15:val="{D67A135C-5D54-4BB9-9AE2-928C0755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050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0050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0050A4"/>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0050A4"/>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0050A4"/>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0050A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050A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050A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050A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050A4"/>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0050A4"/>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0050A4"/>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0050A4"/>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0050A4"/>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0050A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050A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050A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050A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05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050A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050A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050A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050A4"/>
    <w:pPr>
      <w:spacing w:before="160"/>
      <w:jc w:val="center"/>
    </w:pPr>
    <w:rPr>
      <w:i/>
      <w:iCs/>
      <w:color w:val="404040" w:themeColor="text1" w:themeTint="BF"/>
    </w:rPr>
  </w:style>
  <w:style w:type="character" w:customStyle="1" w:styleId="TsitaatMrk">
    <w:name w:val="Tsitaat Märk"/>
    <w:basedOn w:val="Liguvaikefont"/>
    <w:link w:val="Tsitaat"/>
    <w:uiPriority w:val="29"/>
    <w:rsid w:val="000050A4"/>
    <w:rPr>
      <w:i/>
      <w:iCs/>
      <w:color w:val="404040" w:themeColor="text1" w:themeTint="BF"/>
    </w:rPr>
  </w:style>
  <w:style w:type="paragraph" w:styleId="Loendilik">
    <w:name w:val="List Paragraph"/>
    <w:basedOn w:val="Normaallaad"/>
    <w:uiPriority w:val="34"/>
    <w:qFormat/>
    <w:rsid w:val="000050A4"/>
    <w:pPr>
      <w:ind w:left="720"/>
      <w:contextualSpacing/>
    </w:pPr>
  </w:style>
  <w:style w:type="character" w:styleId="Selgeltmrgatavrhutus">
    <w:name w:val="Intense Emphasis"/>
    <w:basedOn w:val="Liguvaikefont"/>
    <w:uiPriority w:val="21"/>
    <w:qFormat/>
    <w:rsid w:val="000050A4"/>
    <w:rPr>
      <w:i/>
      <w:iCs/>
      <w:color w:val="2F5496" w:themeColor="accent1" w:themeShade="BF"/>
    </w:rPr>
  </w:style>
  <w:style w:type="paragraph" w:styleId="Selgeltmrgatavtsitaat">
    <w:name w:val="Intense Quote"/>
    <w:basedOn w:val="Normaallaad"/>
    <w:next w:val="Normaallaad"/>
    <w:link w:val="SelgeltmrgatavtsitaatMrk"/>
    <w:uiPriority w:val="30"/>
    <w:qFormat/>
    <w:rsid w:val="00005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0050A4"/>
    <w:rPr>
      <w:i/>
      <w:iCs/>
      <w:color w:val="2F5496" w:themeColor="accent1" w:themeShade="BF"/>
    </w:rPr>
  </w:style>
  <w:style w:type="character" w:styleId="Selgeltmrgatavviide">
    <w:name w:val="Intense Reference"/>
    <w:basedOn w:val="Liguvaikefont"/>
    <w:uiPriority w:val="32"/>
    <w:qFormat/>
    <w:rsid w:val="000050A4"/>
    <w:rPr>
      <w:b/>
      <w:bCs/>
      <w:smallCaps/>
      <w:color w:val="2F5496" w:themeColor="accent1" w:themeShade="BF"/>
      <w:spacing w:val="5"/>
    </w:rPr>
  </w:style>
  <w:style w:type="character" w:styleId="Hperlink">
    <w:name w:val="Hyperlink"/>
    <w:basedOn w:val="Liguvaikefont"/>
    <w:uiPriority w:val="99"/>
    <w:unhideWhenUsed/>
    <w:rsid w:val="007D48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42425">
      <w:bodyDiv w:val="1"/>
      <w:marLeft w:val="0"/>
      <w:marRight w:val="0"/>
      <w:marTop w:val="0"/>
      <w:marBottom w:val="0"/>
      <w:divBdr>
        <w:top w:val="none" w:sz="0" w:space="0" w:color="auto"/>
        <w:left w:val="none" w:sz="0" w:space="0" w:color="auto"/>
        <w:bottom w:val="none" w:sz="0" w:space="0" w:color="auto"/>
        <w:right w:val="none" w:sz="0" w:space="0" w:color="auto"/>
      </w:divBdr>
    </w:div>
    <w:div w:id="16775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nect.fsc.org/fsc-risk-assess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316</Words>
  <Characters>1838</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 Pajula</dc:creator>
  <cp:keywords/>
  <dc:description/>
  <cp:lastModifiedBy>Raimo Pajula</cp:lastModifiedBy>
  <cp:revision>4</cp:revision>
  <dcterms:created xsi:type="dcterms:W3CDTF">2025-03-19T07:45:00Z</dcterms:created>
  <dcterms:modified xsi:type="dcterms:W3CDTF">2025-03-19T09:28:00Z</dcterms:modified>
</cp:coreProperties>
</file>